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E85D1">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z w:val="44"/>
          <w:szCs w:val="44"/>
          <w:lang w:val="en-US" w:eastAsia="zh-CN"/>
        </w:rPr>
      </w:pPr>
    </w:p>
    <w:p w14:paraId="1338A7E0">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方正小标宋_GBK" w:hAnsi="方正小标宋_GBK" w:eastAsia="方正小标宋_GBK" w:cs="方正小标宋_GBK"/>
          <w:sz w:val="44"/>
          <w:szCs w:val="44"/>
          <w:lang w:val="en-US" w:eastAsia="zh-CN"/>
        </w:rPr>
        <w:t>编制说明</w:t>
      </w:r>
    </w:p>
    <w:p w14:paraId="1779270D">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32"/>
          <w:szCs w:val="32"/>
          <w:lang w:val="en-US" w:eastAsia="zh-CN"/>
        </w:rPr>
      </w:pPr>
    </w:p>
    <w:p w14:paraId="2D6BE517">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一、编制背景</w:t>
      </w:r>
    </w:p>
    <w:p w14:paraId="6D392DF2">
      <w:pPr>
        <w:keepNext w:val="0"/>
        <w:keepLines w:val="0"/>
        <w:pageBreakBefore w:val="0"/>
        <w:widowControl w:val="0"/>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自2015年天津港“8·12”、2019年江苏响水“3·21”等重特大事故发生后，国家对危险化学品和相关化工项目建设提出更高要求，明确“新建、扩建危险化学品建设项目应当进入化工园区”“未通过认定的化工园区，不得新建、改扩建化工项目（安全、环保、节能和智能化改造项目除外）”“引导其他石化化工项目在化工园区发展”等，但相关文件均未明确“化工项目”的具体范围。根据《国民经济行业分类》（GB/T 4754-2017）制造业代码26“化学原料和化学制品制造业”属于化工范围，山东、江苏等化工大省都明确了掺混肥、生物肥、日用化学品等安全环保风险较低的项目可不进入化工园区建设。</w:t>
      </w:r>
    </w:p>
    <w:p w14:paraId="5ACBBC5E">
      <w:pPr>
        <w:keepNext w:val="0"/>
        <w:keepLines w:val="0"/>
        <w:pageBreakBefore w:val="0"/>
        <w:widowControl w:val="0"/>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2025年12月27日，</w:t>
      </w:r>
      <w:r>
        <w:rPr>
          <w:rFonts w:hint="eastAsia" w:ascii="仿宋_GB2312" w:hAnsi="仿宋_GB2312" w:eastAsia="仿宋_GB2312" w:cs="仿宋_GB2312"/>
          <w:color w:val="auto"/>
          <w:sz w:val="32"/>
          <w:szCs w:val="32"/>
          <w:highlight w:val="none"/>
          <w:u w:val="none"/>
          <w:lang w:val="en-US" w:eastAsia="zh-CN"/>
        </w:rPr>
        <w:t>《中华人民共和国危险化学品安全法》</w:t>
      </w:r>
      <w:r>
        <w:rPr>
          <w:rFonts w:hint="eastAsia" w:ascii="仿宋_GB2312" w:hAnsi="仿宋_GB2312" w:eastAsia="仿宋_GB2312" w:cs="仿宋_GB2312"/>
          <w:color w:val="auto"/>
          <w:sz w:val="32"/>
          <w:szCs w:val="32"/>
          <w:u w:val="none"/>
          <w:lang w:val="en-US" w:eastAsia="zh-CN"/>
        </w:rPr>
        <w:t>经全国人大常委会审议通过，将于2026年5月1日起正式实施，其中又明确提出“非化工企业禁止进入化工园区”，但按过去标准，个别非化工企业已在化工园区内，不符合新规定。为针对新法律法规要求做好衔接落实，解决我省化工项目准入管理中的模糊地带，亟需出台《吉林省化工园区“禁限控”目录指南》，以规范化工园区项目管理范围。</w:t>
      </w:r>
    </w:p>
    <w:p w14:paraId="305D606C">
      <w:pPr>
        <w:keepNext w:val="0"/>
        <w:keepLines w:val="0"/>
        <w:pageBreakBefore w:val="0"/>
        <w:widowControl w:val="0"/>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二、编制目的</w:t>
      </w:r>
    </w:p>
    <w:p w14:paraId="49A8A4F3">
      <w:pPr>
        <w:keepNext w:val="0"/>
        <w:keepLines w:val="0"/>
        <w:pageBreakBefore w:val="0"/>
        <w:widowControl w:val="0"/>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方面引导高风险化工项目进入经认定的化工园区实行集中规范管理，禁止非化工项目、多米诺效应影响较大的企业（炸药、火工及焰火产品制造类）进入化工园区，防范安全环保风险外溢。另一方面考虑化工园区管理标准高、安全环保防控设施投入大的实际，在严守安全环保底线的情况下，明确应当、禁止和可进入化工园区建设的化工项目范围，细化指导“禁限控”目录，为我省化工产业高质量发展营造良好政策环境。</w:t>
      </w:r>
    </w:p>
    <w:p w14:paraId="06D57D67">
      <w:pPr>
        <w:keepNext w:val="0"/>
        <w:keepLines w:val="0"/>
        <w:pageBreakBefore w:val="0"/>
        <w:widowControl w:val="0"/>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三、编制依据</w:t>
      </w:r>
    </w:p>
    <w:p w14:paraId="5199795C">
      <w:pPr>
        <w:keepNext w:val="0"/>
        <w:keepLines w:val="0"/>
        <w:pageBreakBefore w:val="0"/>
        <w:widowControl w:val="0"/>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本指南主要依据</w:t>
      </w:r>
      <w:r>
        <w:rPr>
          <w:rFonts w:hint="eastAsia" w:ascii="仿宋_GB2312" w:hAnsi="仿宋_GB2312" w:eastAsia="仿宋_GB2312" w:cs="仿宋_GB2312"/>
          <w:color w:val="auto"/>
          <w:sz w:val="32"/>
          <w:szCs w:val="32"/>
          <w:highlight w:val="none"/>
          <w:u w:val="none"/>
          <w:lang w:val="en-US" w:eastAsia="zh-CN"/>
        </w:rPr>
        <w:t>《中华人民共和国危险化学品安全法》《</w:t>
      </w:r>
      <w:r>
        <w:rPr>
          <w:rFonts w:hint="eastAsia" w:ascii="仿宋_GB2312" w:hAnsi="仿宋_GB2312" w:eastAsia="仿宋_GB2312" w:cs="仿宋_GB2312"/>
          <w:color w:val="auto"/>
          <w:sz w:val="32"/>
          <w:szCs w:val="32"/>
          <w:u w:val="none"/>
          <w:lang w:val="en-US" w:eastAsia="zh-CN"/>
        </w:rPr>
        <w:t>化工园区建设标准和认定管理办法（试行）》《国民经济行业分类》（GB/T 4754-2017）、《关于“十四五”推动石化化工行业高质量发展的指导意见》等法律法规和政策文件，结合吉林省化工产业发展实际，聚焦企业关切的政策堵点、难点问题，强化分类施策、精准管控，指导我省化工园区做好“禁限控”目录编制工作。</w:t>
      </w:r>
    </w:p>
    <w:p w14:paraId="34787896">
      <w:pPr>
        <w:keepNext w:val="0"/>
        <w:keepLines w:val="0"/>
        <w:pageBreakBefore w:val="0"/>
        <w:widowControl w:val="0"/>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四、具体管控要求说明</w:t>
      </w:r>
    </w:p>
    <w:p w14:paraId="0AEF931D">
      <w:pPr>
        <w:keepNext w:val="0"/>
        <w:keepLines w:val="0"/>
        <w:pageBreakBefore w:val="0"/>
        <w:widowControl w:val="0"/>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严格落实</w:t>
      </w:r>
      <w:r>
        <w:rPr>
          <w:rFonts w:hint="eastAsia" w:ascii="仿宋_GB2312" w:hAnsi="仿宋_GB2312" w:eastAsia="仿宋_GB2312" w:cs="仿宋_GB2312"/>
          <w:color w:val="auto"/>
          <w:sz w:val="32"/>
          <w:szCs w:val="32"/>
          <w:highlight w:val="none"/>
          <w:u w:val="none"/>
          <w:lang w:val="en-US" w:eastAsia="zh-CN"/>
        </w:rPr>
        <w:t>《中华人民共和国危险化学品安全法》</w:t>
      </w:r>
      <w:r>
        <w:rPr>
          <w:rFonts w:hint="eastAsia" w:ascii="仿宋_GB2312" w:hAnsi="仿宋_GB2312" w:eastAsia="仿宋_GB2312" w:cs="仿宋_GB2312"/>
          <w:color w:val="auto"/>
          <w:sz w:val="32"/>
          <w:szCs w:val="32"/>
          <w:u w:val="none"/>
          <w:lang w:val="en-US" w:eastAsia="zh-CN"/>
        </w:rPr>
        <w:t>关于“新建、扩建危险化学品建设项目应当进入化工园区”和“非化工企业禁止进入化工园区”的重要规定，明确我省应当、禁止和可进入化工园区的化工项目范围。</w:t>
      </w:r>
    </w:p>
    <w:p w14:paraId="1506C89A">
      <w:pPr>
        <w:keepNext w:val="0"/>
        <w:keepLines w:val="0"/>
        <w:pageBreakBefore w:val="0"/>
        <w:widowControl w:val="0"/>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五、各部门反馈意见及采纳情况</w:t>
      </w:r>
    </w:p>
    <w:p w14:paraId="3B8638CB">
      <w:pPr>
        <w:keepNext w:val="0"/>
        <w:keepLines w:val="0"/>
        <w:pageBreakBefore w:val="0"/>
        <w:widowControl w:val="0"/>
        <w:suppressLineNumbers w:val="0"/>
        <w:kinsoku/>
        <w:wordWrap/>
        <w:overflowPunct/>
        <w:topLinePunct w:val="0"/>
        <w:autoSpaceDE/>
        <w:autoSpaceDN/>
        <w:bidi w:val="0"/>
        <w:adjustRightInd/>
        <w:snapToGrid/>
        <w:spacing w:line="620" w:lineRule="exact"/>
        <w:ind w:firstLine="640" w:firstLineChars="200"/>
        <w:jc w:val="left"/>
        <w:textAlignment w:val="auto"/>
      </w:pPr>
      <w:r>
        <w:rPr>
          <w:rFonts w:hint="eastAsia" w:ascii="仿宋_GB2312" w:hAnsi="仿宋_GB2312" w:eastAsia="仿宋_GB2312" w:cs="仿宋_GB2312"/>
          <w:color w:val="auto"/>
          <w:sz w:val="32"/>
          <w:szCs w:val="32"/>
          <w:u w:val="none"/>
          <w:lang w:val="en-US" w:eastAsia="zh-CN"/>
        </w:rPr>
        <w:t>本指南编制过程中，省工信厅征求了省发展改革委、省自然资源厅、省生态环境厅、省交通运输厅、省应急管理厅等相关部门的意见。结合各部门反馈意见，重点对指南第二条（化工生产项目管控要求）、第三条（一般化工项目管控要求）的相关表述、管控标准进行了修改完善，确保指南符合各部门监管要求，形成工作合力。</w:t>
      </w:r>
    </w:p>
    <w:p w14:paraId="4EB400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AC1BD4-2385-4F29-BFB4-A1A18046FB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F5AE026-10C3-4283-B1E5-A02DB31AF72A}"/>
  </w:font>
  <w:font w:name="仿宋_GB2312">
    <w:panose1 w:val="02010609030101010101"/>
    <w:charset w:val="86"/>
    <w:family w:val="auto"/>
    <w:pitch w:val="default"/>
    <w:sig w:usb0="00000001" w:usb1="080E0000" w:usb2="00000000" w:usb3="00000000" w:csb0="00040000" w:csb1="00000000"/>
    <w:embedRegular r:id="rId3" w:fontKey="{098DAA09-9B71-499C-90F1-ADDC87283905}"/>
  </w:font>
  <w:font w:name="方正小标宋_GBK">
    <w:panose1 w:val="02000000000000000000"/>
    <w:charset w:val="86"/>
    <w:family w:val="auto"/>
    <w:pitch w:val="default"/>
    <w:sig w:usb0="00000001" w:usb1="080E0000" w:usb2="00000000" w:usb3="00000000" w:csb0="00040000" w:csb1="00000000"/>
    <w:embedRegular r:id="rId4" w:fontKey="{7B5F3805-C683-4695-AAD0-2C049F807DB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C92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2026-02-10T01:12:00Z</dcterms:created>
  <dc:creator>Lenovo</dc:creator>
  <cp:lastModifiedBy>星</cp:lastModifiedBy>
  <dcterms:modified xsi:type="dcterms:W3CDTF">2026-02-10T01:12:16Z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eyJoZGlkIjoiNWZlOWY3Y2NjNzJiOWVmOTdhZDBiNjU3NDVjYTFmNzEiLCJ1c2VySWQiOiIyNzYxNTAxMzMifQ==</vt:lpwstr>
  </property>
  <property fmtid="{D5CDD505-2E9C-101B-9397-08002B2CF9AE}" pid="4" name="ICV">
    <vt:lpwstr>1037977C54A448758CD03DD044FC7826_12</vt:lpwstr>
  </property>
</Properties>
</file>