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审批办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本月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各项办件统计表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2018-07-02——2018-07-27</w:t>
      </w:r>
    </w:p>
    <w:tbl>
      <w:tblPr>
        <w:tblStyle w:val="5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2444"/>
        <w:gridCol w:w="831"/>
        <w:gridCol w:w="116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流程编号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受理件数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正在办理件数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办结件数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0100034000/220000000000013545691100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设置、使用无线电台(站)审批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0100027000/220000000000013545691100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改变第二类监控化学品使用目的许可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0100030000/220000000000013545691100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省级融资性担保机构的设立与变更审批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0100036000/220000000000013545691100</w:t>
            </w:r>
          </w:p>
        </w:tc>
        <w:tc>
          <w:tcPr>
            <w:tcW w:w="24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电台识别码审批</w:t>
            </w:r>
          </w:p>
        </w:tc>
        <w:tc>
          <w:tcPr>
            <w:tcW w:w="83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3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44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0100032000/220000000000013545691100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稀土冶炼分离、深加工项目核准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0100024000/220000000000013545691100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第二、三类监控化学品和第四类监控化学品中含磷、硫、氟的特定有机化学品生产特别许可初审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0100031000/220000000000013545691100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黄金采选矿项目核准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0100026000/220000000000013545691100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第二类监控化学品使用许可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0100029000/220000000000013545691100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民用爆炸物品安全生产许可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0700008000/220000000000013545691100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技术改造项目进口设备免税确认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0100033000/220000000000013545691100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权限内无线电频率使用审批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0100028000/220000000000013545691100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变质或者过期失效的监控化学品处理方案批准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0100023000/220000000000013545691100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新建、扩建或者改建用于生产第二、三类监控化学品和第四类监控化学品中含磷、硫、氟的特定有机化学品的设施建设初审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0100035000/220000000000013545691100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无线电发射设备入关审批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  <w:t>0100025000/220000000000013545691100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  <w:t>第二类监控化学品经营许可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  计</w:t>
            </w:r>
          </w:p>
        </w:tc>
        <w:tc>
          <w:tcPr>
            <w:tcW w:w="244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</w:t>
            </w: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锟斤拷锟介��浠�锟芥�锟芥�凤拷锟斤拷锟藉嘲锟介���ワ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165B1"/>
    <w:rsid w:val="3BB165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2018-08-27T01:05:00Z</dcterms:created>
  <dc:creator>lyd</dc:creator>
  <cp:lastModifiedBy>lyd</cp:lastModifiedBy>
  <dcterms:modified xsi:type="dcterms:W3CDTF">2018-08-27T01:05:40Z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